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2B91" w:rsidRPr="00E42B91" w:rsidRDefault="00E42B91" w:rsidP="00E42B91">
      <w:pPr>
        <w:rPr>
          <w:rFonts w:ascii="Arial" w:hAnsi="Arial" w:cs="Arial"/>
          <w:b/>
          <w:bCs/>
        </w:rPr>
      </w:pPr>
      <w:r w:rsidRPr="00E42B91">
        <w:rPr>
          <w:rFonts w:ascii="Arial" w:hAnsi="Arial" w:cs="Arial"/>
          <w:b/>
          <w:bCs/>
        </w:rPr>
        <w:t>ANNEX 1 – SOURCE REFERENCES SUPPORTING OBJECTION</w:t>
      </w:r>
    </w:p>
    <w:p w:rsidR="00E42B91" w:rsidRPr="00E42B91" w:rsidRDefault="00E42B91" w:rsidP="00E42B91">
      <w:pPr>
        <w:rPr>
          <w:rFonts w:ascii="Arial" w:hAnsi="Arial" w:cs="Arial"/>
          <w:sz w:val="20"/>
          <w:szCs w:val="20"/>
        </w:rPr>
      </w:pPr>
    </w:p>
    <w:p w:rsidR="00E42B91" w:rsidRPr="003F247F" w:rsidRDefault="00E42B91" w:rsidP="003F247F">
      <w:pPr>
        <w:pStyle w:val="ListParagraph"/>
        <w:numPr>
          <w:ilvl w:val="0"/>
          <w:numId w:val="12"/>
        </w:numPr>
        <w:rPr>
          <w:rFonts w:ascii="Arial" w:hAnsi="Arial" w:cs="Arial"/>
          <w:b/>
          <w:bCs/>
          <w:sz w:val="20"/>
          <w:szCs w:val="20"/>
        </w:rPr>
      </w:pPr>
      <w:r w:rsidRPr="003F247F">
        <w:rPr>
          <w:rFonts w:ascii="Arial" w:hAnsi="Arial" w:cs="Arial"/>
          <w:b/>
          <w:bCs/>
          <w:sz w:val="20"/>
          <w:szCs w:val="20"/>
        </w:rPr>
        <w:t>REGULATORY NON-COMPLIANCE FINDINGS</w:t>
      </w:r>
    </w:p>
    <w:p w:rsidR="00E42B91" w:rsidRPr="00E42B91" w:rsidRDefault="00E42B91" w:rsidP="00E42B91">
      <w:pPr>
        <w:rPr>
          <w:rFonts w:ascii="Arial" w:hAnsi="Arial" w:cs="Arial"/>
          <w:sz w:val="20"/>
          <w:szCs w:val="20"/>
        </w:rPr>
      </w:pPr>
    </w:p>
    <w:p w:rsidR="00E42B91" w:rsidRPr="00E42B91" w:rsidRDefault="00E42B91" w:rsidP="00E42B91">
      <w:pPr>
        <w:rPr>
          <w:rFonts w:ascii="Arial" w:hAnsi="Arial" w:cs="Arial"/>
          <w:b/>
          <w:bCs/>
          <w:sz w:val="20"/>
          <w:szCs w:val="20"/>
        </w:rPr>
      </w:pPr>
      <w:r w:rsidRPr="00E42B91">
        <w:rPr>
          <w:rFonts w:ascii="Arial" w:hAnsi="Arial" w:cs="Arial"/>
          <w:b/>
          <w:bCs/>
          <w:sz w:val="20"/>
          <w:szCs w:val="20"/>
        </w:rPr>
        <w:t>Transport for London (TfL) – Uber found not “fit and proper” (2019)</w:t>
      </w:r>
    </w:p>
    <w:p w:rsidR="00E42B91" w:rsidRPr="00E42B91" w:rsidRDefault="00E42B91" w:rsidP="00E42B91">
      <w:pPr>
        <w:rPr>
          <w:rFonts w:ascii="Arial" w:hAnsi="Arial" w:cs="Arial"/>
          <w:i/>
          <w:iCs/>
          <w:sz w:val="20"/>
          <w:szCs w:val="20"/>
        </w:rPr>
      </w:pPr>
      <w:r w:rsidRPr="00E42B91">
        <w:rPr>
          <w:rFonts w:ascii="Arial" w:hAnsi="Arial" w:cs="Arial"/>
          <w:i/>
          <w:iCs/>
          <w:sz w:val="20"/>
          <w:szCs w:val="20"/>
        </w:rPr>
        <w:t>TfL concluded that Uber London Limited was not fit and proper to hold a private hire operator licence due to systemic safety and compliance failures.</w:t>
      </w:r>
    </w:p>
    <w:p w:rsidR="00E42B91" w:rsidRPr="009359B7" w:rsidRDefault="009359B7" w:rsidP="00E42B91">
      <w:pPr>
        <w:rPr>
          <w:rFonts w:ascii="Arial" w:hAnsi="Arial" w:cs="Arial"/>
          <w:sz w:val="16"/>
          <w:szCs w:val="16"/>
        </w:rPr>
      </w:pPr>
      <w:hyperlink r:id="rId5" w:history="1">
        <w:r w:rsidR="00E42B91" w:rsidRPr="009359B7">
          <w:rPr>
            <w:rStyle w:val="Hyperlink"/>
            <w:rFonts w:ascii="Arial" w:hAnsi="Arial" w:cs="Arial"/>
            <w:sz w:val="16"/>
            <w:szCs w:val="16"/>
          </w:rPr>
          <w:t>https://tfl.gov.uk/info-for/media/press-releases/2019/november/uber-london-limited-found-to-be-not-fit-and-proper-to-hold-a-private-hire-operator-licence</w:t>
        </w:r>
      </w:hyperlink>
    </w:p>
    <w:p w:rsidR="00E42B91" w:rsidRPr="00E42B91" w:rsidRDefault="00E42B91" w:rsidP="00E42B91">
      <w:pPr>
        <w:rPr>
          <w:rFonts w:ascii="Arial" w:hAnsi="Arial" w:cs="Arial"/>
          <w:sz w:val="20"/>
          <w:szCs w:val="20"/>
        </w:rPr>
      </w:pPr>
    </w:p>
    <w:p w:rsidR="00E42B91" w:rsidRPr="00E42B91" w:rsidRDefault="00E42B91" w:rsidP="00E42B91">
      <w:pPr>
        <w:rPr>
          <w:rFonts w:ascii="Arial" w:hAnsi="Arial" w:cs="Arial"/>
          <w:b/>
          <w:bCs/>
          <w:sz w:val="20"/>
          <w:szCs w:val="20"/>
        </w:rPr>
      </w:pPr>
      <w:r w:rsidRPr="00E42B91">
        <w:rPr>
          <w:rFonts w:ascii="Arial" w:hAnsi="Arial" w:cs="Arial"/>
          <w:b/>
          <w:bCs/>
          <w:sz w:val="20"/>
          <w:szCs w:val="20"/>
        </w:rPr>
        <w:t>Sky News reporting on licence refusal</w:t>
      </w:r>
    </w:p>
    <w:p w:rsidR="00E42B91" w:rsidRPr="00E42B91" w:rsidRDefault="00E42B91" w:rsidP="00E42B91">
      <w:pPr>
        <w:rPr>
          <w:rFonts w:ascii="Arial" w:hAnsi="Arial" w:cs="Arial"/>
          <w:i/>
          <w:iCs/>
          <w:sz w:val="20"/>
          <w:szCs w:val="20"/>
        </w:rPr>
      </w:pPr>
      <w:r w:rsidRPr="00E42B91">
        <w:rPr>
          <w:rFonts w:ascii="Arial" w:hAnsi="Arial" w:cs="Arial"/>
          <w:i/>
          <w:iCs/>
          <w:sz w:val="20"/>
          <w:szCs w:val="20"/>
        </w:rPr>
        <w:t>Summary of TfL’s decision outlining passenger safety concerns and regulatory breaches.</w:t>
      </w:r>
    </w:p>
    <w:p w:rsidR="00E42B91" w:rsidRPr="009359B7" w:rsidRDefault="009359B7" w:rsidP="00E42B91">
      <w:pPr>
        <w:rPr>
          <w:rStyle w:val="Hyperlink"/>
          <w:sz w:val="16"/>
          <w:szCs w:val="16"/>
        </w:rPr>
      </w:pPr>
      <w:hyperlink r:id="rId6" w:history="1">
        <w:r w:rsidR="00E42B91" w:rsidRPr="009359B7">
          <w:rPr>
            <w:rStyle w:val="Hyperlink"/>
            <w:rFonts w:ascii="Arial" w:hAnsi="Arial" w:cs="Arial"/>
            <w:sz w:val="16"/>
            <w:szCs w:val="16"/>
          </w:rPr>
          <w:t>https://news.sky.com/story/uber-stripped-of-operating-licence-in-london-11869888</w:t>
        </w:r>
      </w:hyperlink>
    </w:p>
    <w:p w:rsidR="00E42B91" w:rsidRPr="00E42B91" w:rsidRDefault="00E42B91" w:rsidP="00E42B91">
      <w:pPr>
        <w:rPr>
          <w:rFonts w:ascii="Arial" w:hAnsi="Arial" w:cs="Arial"/>
          <w:sz w:val="20"/>
          <w:szCs w:val="20"/>
        </w:rPr>
      </w:pPr>
    </w:p>
    <w:p w:rsidR="00E42B91" w:rsidRPr="00E42B91" w:rsidRDefault="00E42B91" w:rsidP="00E42B91">
      <w:pPr>
        <w:rPr>
          <w:rFonts w:ascii="Arial" w:hAnsi="Arial" w:cs="Arial"/>
          <w:b/>
          <w:bCs/>
          <w:sz w:val="20"/>
          <w:szCs w:val="20"/>
        </w:rPr>
      </w:pPr>
      <w:r w:rsidRPr="00E42B91">
        <w:rPr>
          <w:rFonts w:ascii="Arial" w:hAnsi="Arial" w:cs="Arial"/>
          <w:b/>
          <w:bCs/>
          <w:sz w:val="20"/>
          <w:szCs w:val="20"/>
        </w:rPr>
        <w:t>TfL 2024 Licence Decision Note</w:t>
      </w:r>
    </w:p>
    <w:p w:rsidR="00E42B91" w:rsidRPr="00E42B91" w:rsidRDefault="00E42B91" w:rsidP="00E42B91">
      <w:pPr>
        <w:rPr>
          <w:rFonts w:ascii="Arial" w:hAnsi="Arial" w:cs="Arial"/>
          <w:i/>
          <w:iCs/>
          <w:sz w:val="20"/>
          <w:szCs w:val="20"/>
        </w:rPr>
      </w:pPr>
      <w:r w:rsidRPr="00E42B91">
        <w:rPr>
          <w:rFonts w:ascii="Arial" w:hAnsi="Arial" w:cs="Arial"/>
          <w:i/>
          <w:iCs/>
          <w:sz w:val="20"/>
          <w:szCs w:val="20"/>
        </w:rPr>
        <w:t>Details compliance inspections, breaches of licence conditions, and ongoing regulatory oversight.</w:t>
      </w:r>
    </w:p>
    <w:p w:rsidR="00E42B91" w:rsidRPr="009359B7" w:rsidRDefault="009359B7" w:rsidP="00E42B91">
      <w:pPr>
        <w:rPr>
          <w:rStyle w:val="Hyperlink"/>
          <w:sz w:val="16"/>
          <w:szCs w:val="16"/>
        </w:rPr>
      </w:pPr>
      <w:hyperlink r:id="rId7" w:history="1">
        <w:r w:rsidR="00E42B91" w:rsidRPr="009359B7">
          <w:rPr>
            <w:rStyle w:val="Hyperlink"/>
            <w:rFonts w:ascii="Arial" w:hAnsi="Arial" w:cs="Arial"/>
            <w:sz w:val="16"/>
            <w:szCs w:val="16"/>
          </w:rPr>
          <w:t>https://tfl.gov.uk/cdn/static/cms/documents/tfl-to-uber-2024-licence-decision-note.pdf</w:t>
        </w:r>
      </w:hyperlink>
    </w:p>
    <w:p w:rsidR="00E42B91" w:rsidRPr="00E42B91" w:rsidRDefault="00E42B91" w:rsidP="00E42B91">
      <w:pPr>
        <w:rPr>
          <w:rFonts w:ascii="Arial" w:hAnsi="Arial" w:cs="Arial"/>
          <w:sz w:val="20"/>
          <w:szCs w:val="20"/>
        </w:rPr>
      </w:pPr>
    </w:p>
    <w:p w:rsidR="00E42B91" w:rsidRPr="003F247F" w:rsidRDefault="00E42B91" w:rsidP="003F247F">
      <w:pPr>
        <w:pStyle w:val="ListParagraph"/>
        <w:numPr>
          <w:ilvl w:val="0"/>
          <w:numId w:val="12"/>
        </w:numPr>
        <w:rPr>
          <w:rFonts w:ascii="Arial" w:hAnsi="Arial" w:cs="Arial"/>
          <w:b/>
          <w:bCs/>
          <w:sz w:val="20"/>
          <w:szCs w:val="20"/>
        </w:rPr>
      </w:pPr>
      <w:r w:rsidRPr="003F247F">
        <w:rPr>
          <w:rFonts w:ascii="Arial" w:hAnsi="Arial" w:cs="Arial"/>
          <w:b/>
          <w:bCs/>
          <w:sz w:val="20"/>
          <w:szCs w:val="20"/>
        </w:rPr>
        <w:t>ENFORCEMENT ACTION BY LICENSING AUTHORITIES</w:t>
      </w:r>
    </w:p>
    <w:p w:rsidR="00E42B91" w:rsidRPr="00E42B91" w:rsidRDefault="00E42B91" w:rsidP="00E42B91">
      <w:pPr>
        <w:rPr>
          <w:rFonts w:ascii="Arial" w:hAnsi="Arial" w:cs="Arial"/>
          <w:sz w:val="20"/>
          <w:szCs w:val="20"/>
        </w:rPr>
      </w:pPr>
    </w:p>
    <w:p w:rsidR="00E42B91" w:rsidRPr="00E42B91" w:rsidRDefault="00E42B91" w:rsidP="00E42B91">
      <w:pPr>
        <w:rPr>
          <w:rFonts w:ascii="Arial" w:hAnsi="Arial" w:cs="Arial"/>
          <w:b/>
          <w:bCs/>
          <w:sz w:val="20"/>
          <w:szCs w:val="20"/>
        </w:rPr>
      </w:pPr>
      <w:r w:rsidRPr="00E42B91">
        <w:rPr>
          <w:rFonts w:ascii="Arial" w:hAnsi="Arial" w:cs="Arial"/>
          <w:b/>
          <w:bCs/>
          <w:sz w:val="20"/>
          <w:szCs w:val="20"/>
        </w:rPr>
        <w:t>TfL refusal to renew licence (2019)</w:t>
      </w:r>
    </w:p>
    <w:p w:rsidR="00E42B91" w:rsidRPr="00E42B91" w:rsidRDefault="00E42B91" w:rsidP="00E42B91">
      <w:pPr>
        <w:rPr>
          <w:rFonts w:ascii="Arial" w:hAnsi="Arial" w:cs="Arial"/>
          <w:i/>
          <w:iCs/>
          <w:sz w:val="20"/>
          <w:szCs w:val="20"/>
        </w:rPr>
      </w:pPr>
      <w:r w:rsidRPr="00E42B91">
        <w:rPr>
          <w:rFonts w:ascii="Arial" w:hAnsi="Arial" w:cs="Arial"/>
          <w:i/>
          <w:iCs/>
          <w:sz w:val="20"/>
          <w:szCs w:val="20"/>
        </w:rPr>
        <w:t>Formal enforcement decision refusing renewal on public safety and compliance grounds.</w:t>
      </w:r>
    </w:p>
    <w:p w:rsidR="00E42B91" w:rsidRPr="009359B7" w:rsidRDefault="009359B7" w:rsidP="00E42B91">
      <w:pPr>
        <w:rPr>
          <w:rStyle w:val="Hyperlink"/>
          <w:sz w:val="16"/>
          <w:szCs w:val="16"/>
        </w:rPr>
      </w:pPr>
      <w:hyperlink r:id="rId8" w:history="1">
        <w:r w:rsidR="00E42B91" w:rsidRPr="009359B7">
          <w:rPr>
            <w:rStyle w:val="Hyperlink"/>
            <w:rFonts w:ascii="Arial" w:hAnsi="Arial" w:cs="Arial"/>
            <w:sz w:val="16"/>
            <w:szCs w:val="16"/>
          </w:rPr>
          <w:t>https://tfl.gov.uk/info-for/media/press-releases/2019/november/uber-london-limited-found-to-be-not-fit-and-proper-to-hold-a-private-hire-operator-licence</w:t>
        </w:r>
      </w:hyperlink>
    </w:p>
    <w:p w:rsidR="00E42B91" w:rsidRPr="00E42B91" w:rsidRDefault="00E42B91" w:rsidP="00E42B91">
      <w:pPr>
        <w:rPr>
          <w:rFonts w:ascii="Arial" w:hAnsi="Arial" w:cs="Arial"/>
          <w:sz w:val="20"/>
          <w:szCs w:val="20"/>
        </w:rPr>
      </w:pPr>
    </w:p>
    <w:p w:rsidR="00E42B91" w:rsidRPr="00E42B91" w:rsidRDefault="00E42B91" w:rsidP="00E42B91">
      <w:pPr>
        <w:rPr>
          <w:rFonts w:ascii="Arial" w:hAnsi="Arial" w:cs="Arial"/>
          <w:b/>
          <w:bCs/>
          <w:sz w:val="20"/>
          <w:szCs w:val="20"/>
        </w:rPr>
      </w:pPr>
      <w:proofErr w:type="spellStart"/>
      <w:r w:rsidRPr="00E42B91">
        <w:rPr>
          <w:rFonts w:ascii="Arial" w:hAnsi="Arial" w:cs="Arial"/>
          <w:b/>
          <w:bCs/>
          <w:sz w:val="20"/>
          <w:szCs w:val="20"/>
        </w:rPr>
        <w:t>ProDriver</w:t>
      </w:r>
      <w:proofErr w:type="spellEnd"/>
      <w:r w:rsidRPr="00E42B91">
        <w:rPr>
          <w:rFonts w:ascii="Arial" w:hAnsi="Arial" w:cs="Arial"/>
          <w:b/>
          <w:bCs/>
          <w:sz w:val="20"/>
          <w:szCs w:val="20"/>
        </w:rPr>
        <w:t xml:space="preserve"> Mags – Licence granted with conditions</w:t>
      </w:r>
    </w:p>
    <w:p w:rsidR="00E42B91" w:rsidRPr="00E42B91" w:rsidRDefault="00E42B91" w:rsidP="00E42B91">
      <w:pPr>
        <w:rPr>
          <w:rFonts w:ascii="Arial" w:hAnsi="Arial" w:cs="Arial"/>
          <w:i/>
          <w:iCs/>
          <w:sz w:val="20"/>
          <w:szCs w:val="20"/>
        </w:rPr>
      </w:pPr>
      <w:r w:rsidRPr="00E42B91">
        <w:rPr>
          <w:rFonts w:ascii="Arial" w:hAnsi="Arial" w:cs="Arial"/>
          <w:i/>
          <w:iCs/>
          <w:sz w:val="20"/>
          <w:szCs w:val="20"/>
        </w:rPr>
        <w:t>Report outlining the stringent conditions attached to Uber’s subsequent London licence.</w:t>
      </w:r>
    </w:p>
    <w:p w:rsidR="00E42B91" w:rsidRPr="009359B7" w:rsidRDefault="009359B7" w:rsidP="00E42B91">
      <w:pPr>
        <w:rPr>
          <w:rStyle w:val="Hyperlink"/>
          <w:sz w:val="16"/>
          <w:szCs w:val="16"/>
        </w:rPr>
      </w:pPr>
      <w:hyperlink r:id="rId9" w:history="1">
        <w:r w:rsidR="00E42B91" w:rsidRPr="009359B7">
          <w:rPr>
            <w:rStyle w:val="Hyperlink"/>
            <w:rFonts w:ascii="Arial" w:hAnsi="Arial" w:cs="Arial"/>
            <w:sz w:val="16"/>
            <w:szCs w:val="16"/>
          </w:rPr>
          <w:t>https://www.prodrivermags.com/news/uber-granted-30-month-london-operating-license-with-conditions-attached/</w:t>
        </w:r>
      </w:hyperlink>
    </w:p>
    <w:p w:rsidR="00E42B91" w:rsidRPr="00E42B91" w:rsidRDefault="00E42B91" w:rsidP="00E42B91">
      <w:pPr>
        <w:rPr>
          <w:rFonts w:ascii="Arial" w:hAnsi="Arial" w:cs="Arial"/>
          <w:sz w:val="20"/>
          <w:szCs w:val="20"/>
        </w:rPr>
      </w:pPr>
    </w:p>
    <w:p w:rsidR="00E42B91" w:rsidRPr="00E42B91" w:rsidRDefault="00E42B91" w:rsidP="00E42B91">
      <w:pPr>
        <w:rPr>
          <w:rFonts w:ascii="Arial" w:hAnsi="Arial" w:cs="Arial"/>
          <w:b/>
          <w:bCs/>
          <w:sz w:val="20"/>
          <w:szCs w:val="20"/>
        </w:rPr>
      </w:pPr>
      <w:r w:rsidRPr="00E42B91">
        <w:rPr>
          <w:rFonts w:ascii="Arial" w:hAnsi="Arial" w:cs="Arial"/>
          <w:b/>
          <w:bCs/>
          <w:sz w:val="20"/>
          <w:szCs w:val="20"/>
        </w:rPr>
        <w:t>TfL Taxi &amp; Private Hire Enforcement Updates</w:t>
      </w:r>
    </w:p>
    <w:p w:rsidR="00E42B91" w:rsidRPr="00E42B91" w:rsidRDefault="00E42B91" w:rsidP="00E42B91">
      <w:pPr>
        <w:rPr>
          <w:rFonts w:ascii="Arial" w:hAnsi="Arial" w:cs="Arial"/>
          <w:i/>
          <w:iCs/>
          <w:sz w:val="20"/>
          <w:szCs w:val="20"/>
        </w:rPr>
      </w:pPr>
      <w:r w:rsidRPr="00E42B91">
        <w:rPr>
          <w:rFonts w:ascii="Arial" w:hAnsi="Arial" w:cs="Arial"/>
          <w:i/>
          <w:iCs/>
          <w:sz w:val="20"/>
          <w:szCs w:val="20"/>
        </w:rPr>
        <w:t>General regulatory updates and enforcement actions.</w:t>
      </w:r>
    </w:p>
    <w:p w:rsidR="00E42B91" w:rsidRPr="009359B7" w:rsidRDefault="009359B7" w:rsidP="00E42B91">
      <w:pPr>
        <w:rPr>
          <w:rStyle w:val="Hyperlink"/>
          <w:sz w:val="16"/>
          <w:szCs w:val="16"/>
        </w:rPr>
      </w:pPr>
      <w:hyperlink r:id="rId10" w:history="1">
        <w:r w:rsidR="00E42B91" w:rsidRPr="009359B7">
          <w:rPr>
            <w:rStyle w:val="Hyperlink"/>
            <w:rFonts w:ascii="Arial" w:hAnsi="Arial" w:cs="Arial"/>
            <w:sz w:val="16"/>
            <w:szCs w:val="16"/>
          </w:rPr>
          <w:t>https://tfl.gov.uk/info-for/taxis-and-private-hire/press-releases-and-news</w:t>
        </w:r>
      </w:hyperlink>
    </w:p>
    <w:p w:rsidR="00E42B91" w:rsidRPr="00E42B91" w:rsidRDefault="00E42B91" w:rsidP="00E42B91">
      <w:pPr>
        <w:rPr>
          <w:rFonts w:ascii="Arial" w:hAnsi="Arial" w:cs="Arial"/>
          <w:sz w:val="20"/>
          <w:szCs w:val="20"/>
        </w:rPr>
      </w:pPr>
    </w:p>
    <w:p w:rsidR="00E42B91" w:rsidRPr="003F247F" w:rsidRDefault="00E42B91" w:rsidP="003F247F">
      <w:pPr>
        <w:pStyle w:val="ListParagraph"/>
        <w:numPr>
          <w:ilvl w:val="0"/>
          <w:numId w:val="12"/>
        </w:numPr>
        <w:rPr>
          <w:rFonts w:ascii="Arial" w:hAnsi="Arial" w:cs="Arial"/>
          <w:b/>
          <w:bCs/>
          <w:sz w:val="20"/>
          <w:szCs w:val="20"/>
        </w:rPr>
      </w:pPr>
      <w:r w:rsidRPr="003F247F">
        <w:rPr>
          <w:rFonts w:ascii="Arial" w:hAnsi="Arial" w:cs="Arial"/>
          <w:b/>
          <w:bCs/>
          <w:sz w:val="20"/>
          <w:szCs w:val="20"/>
        </w:rPr>
        <w:t>COURT FINDINGS REGARDING OPERATIONAL / BUSINESS MODEL ISSUES</w:t>
      </w:r>
    </w:p>
    <w:p w:rsidR="00E42B91" w:rsidRPr="00E42B91" w:rsidRDefault="00E42B91" w:rsidP="00E42B91">
      <w:pPr>
        <w:rPr>
          <w:rFonts w:ascii="Arial" w:hAnsi="Arial" w:cs="Arial"/>
          <w:sz w:val="20"/>
          <w:szCs w:val="20"/>
        </w:rPr>
      </w:pPr>
    </w:p>
    <w:p w:rsidR="00E42B91" w:rsidRPr="00E42B91" w:rsidRDefault="00E42B91" w:rsidP="00E42B91">
      <w:pPr>
        <w:rPr>
          <w:rFonts w:ascii="Arial" w:hAnsi="Arial" w:cs="Arial"/>
          <w:b/>
          <w:bCs/>
          <w:sz w:val="20"/>
          <w:szCs w:val="20"/>
        </w:rPr>
      </w:pPr>
      <w:r w:rsidRPr="00E42B91">
        <w:rPr>
          <w:rFonts w:ascii="Arial" w:hAnsi="Arial" w:cs="Arial"/>
          <w:b/>
          <w:bCs/>
          <w:sz w:val="20"/>
          <w:szCs w:val="20"/>
        </w:rPr>
        <w:t>Uber BV v Aslam [2021] UKSC 5</w:t>
      </w:r>
    </w:p>
    <w:p w:rsidR="00E42B91" w:rsidRPr="00E42B91" w:rsidRDefault="00E42B91" w:rsidP="00E42B91">
      <w:pPr>
        <w:rPr>
          <w:rFonts w:ascii="Arial" w:hAnsi="Arial" w:cs="Arial"/>
          <w:i/>
          <w:iCs/>
          <w:sz w:val="20"/>
          <w:szCs w:val="20"/>
        </w:rPr>
      </w:pPr>
      <w:r w:rsidRPr="00E42B91">
        <w:rPr>
          <w:rFonts w:ascii="Arial" w:hAnsi="Arial" w:cs="Arial"/>
          <w:i/>
          <w:iCs/>
          <w:sz w:val="20"/>
          <w:szCs w:val="20"/>
        </w:rPr>
        <w:t>UK Supreme Court ruling holding Uber drivers are “workers”, rejecting Uber’s contractual classification model.</w:t>
      </w:r>
    </w:p>
    <w:p w:rsidR="00E42B91" w:rsidRPr="009359B7" w:rsidRDefault="009359B7" w:rsidP="00E42B91">
      <w:pPr>
        <w:rPr>
          <w:rStyle w:val="Hyperlink"/>
          <w:sz w:val="16"/>
          <w:szCs w:val="16"/>
        </w:rPr>
      </w:pPr>
      <w:hyperlink r:id="rId11" w:history="1">
        <w:r w:rsidR="00E42B91" w:rsidRPr="009359B7">
          <w:rPr>
            <w:rStyle w:val="Hyperlink"/>
            <w:rFonts w:ascii="Arial" w:hAnsi="Arial" w:cs="Arial"/>
            <w:sz w:val="16"/>
            <w:szCs w:val="16"/>
          </w:rPr>
          <w:t>https://en.wikipedia.org/wiki/Uber_BV_v_Aslam</w:t>
        </w:r>
      </w:hyperlink>
    </w:p>
    <w:p w:rsidR="00E42B91" w:rsidRPr="00E42B91" w:rsidRDefault="00E42B91" w:rsidP="00E42B91">
      <w:pPr>
        <w:rPr>
          <w:rFonts w:ascii="Arial" w:hAnsi="Arial" w:cs="Arial"/>
          <w:sz w:val="20"/>
          <w:szCs w:val="20"/>
        </w:rPr>
      </w:pPr>
    </w:p>
    <w:p w:rsidR="00E42B91" w:rsidRPr="00E42B91" w:rsidRDefault="00E42B91" w:rsidP="00E42B91">
      <w:pPr>
        <w:rPr>
          <w:rFonts w:ascii="Arial" w:hAnsi="Arial" w:cs="Arial"/>
          <w:b/>
          <w:bCs/>
          <w:sz w:val="20"/>
          <w:szCs w:val="20"/>
        </w:rPr>
      </w:pPr>
      <w:r w:rsidRPr="00E42B91">
        <w:rPr>
          <w:rFonts w:ascii="Arial" w:hAnsi="Arial" w:cs="Arial"/>
          <w:b/>
          <w:bCs/>
          <w:sz w:val="20"/>
          <w:szCs w:val="20"/>
        </w:rPr>
        <w:t>Local Government Lawyer – Uber Appeal Decision</w:t>
      </w:r>
    </w:p>
    <w:p w:rsidR="00E42B91" w:rsidRPr="00E42B91" w:rsidRDefault="00E42B91" w:rsidP="00E42B91">
      <w:pPr>
        <w:rPr>
          <w:rFonts w:ascii="Arial" w:hAnsi="Arial" w:cs="Arial"/>
          <w:i/>
          <w:iCs/>
          <w:sz w:val="20"/>
          <w:szCs w:val="20"/>
        </w:rPr>
      </w:pPr>
      <w:r w:rsidRPr="00E42B91">
        <w:rPr>
          <w:rFonts w:ascii="Arial" w:hAnsi="Arial" w:cs="Arial"/>
          <w:i/>
          <w:iCs/>
          <w:sz w:val="20"/>
          <w:szCs w:val="20"/>
        </w:rPr>
        <w:t>Report summarising the appeal decision relating to TfL’s licence refusal and the judicial assessment of compliance history.</w:t>
      </w:r>
    </w:p>
    <w:p w:rsidR="00E42B91" w:rsidRPr="009359B7" w:rsidRDefault="009359B7" w:rsidP="00E42B91">
      <w:pPr>
        <w:rPr>
          <w:rStyle w:val="Hyperlink"/>
          <w:sz w:val="16"/>
          <w:szCs w:val="16"/>
        </w:rPr>
      </w:pPr>
      <w:hyperlink r:id="rId12" w:history="1">
        <w:r w:rsidR="00E42B91" w:rsidRPr="009359B7">
          <w:rPr>
            <w:rStyle w:val="Hyperlink"/>
            <w:rFonts w:ascii="Arial" w:hAnsi="Arial" w:cs="Arial"/>
            <w:sz w:val="16"/>
            <w:szCs w:val="16"/>
          </w:rPr>
          <w:t>https://www.localgovernmentlawyer.co.uk/licensing/399-licensing-news/44954-uber-wins-appeal-over-refusal-of-london-phv-licence-with-judge-ruling-company-is-now-fit-and-proper-person</w:t>
        </w:r>
      </w:hyperlink>
    </w:p>
    <w:p w:rsidR="00E42B91" w:rsidRPr="00E42B91" w:rsidRDefault="00E42B91" w:rsidP="00E42B91">
      <w:pPr>
        <w:rPr>
          <w:rFonts w:ascii="Arial" w:hAnsi="Arial" w:cs="Arial"/>
          <w:sz w:val="20"/>
          <w:szCs w:val="20"/>
        </w:rPr>
      </w:pPr>
    </w:p>
    <w:p w:rsidR="00E42B91" w:rsidRPr="003F247F" w:rsidRDefault="00E42B91" w:rsidP="003F247F">
      <w:pPr>
        <w:pStyle w:val="ListParagraph"/>
        <w:numPr>
          <w:ilvl w:val="0"/>
          <w:numId w:val="12"/>
        </w:numPr>
        <w:rPr>
          <w:rFonts w:ascii="Arial" w:hAnsi="Arial" w:cs="Arial"/>
          <w:b/>
          <w:bCs/>
          <w:sz w:val="20"/>
          <w:szCs w:val="20"/>
        </w:rPr>
      </w:pPr>
      <w:r w:rsidRPr="003F247F">
        <w:rPr>
          <w:rFonts w:ascii="Arial" w:hAnsi="Arial" w:cs="Arial"/>
          <w:b/>
          <w:bCs/>
          <w:sz w:val="20"/>
          <w:szCs w:val="20"/>
        </w:rPr>
        <w:t>DRIVER VERIFICATION AND ACCOUNT MISUSE ISSUES</w:t>
      </w:r>
    </w:p>
    <w:p w:rsidR="00E42B91" w:rsidRPr="00E42B91" w:rsidRDefault="00E42B91" w:rsidP="00E42B91">
      <w:pPr>
        <w:rPr>
          <w:rFonts w:ascii="Arial" w:hAnsi="Arial" w:cs="Arial"/>
          <w:sz w:val="20"/>
          <w:szCs w:val="20"/>
        </w:rPr>
      </w:pPr>
    </w:p>
    <w:p w:rsidR="00E42B91" w:rsidRPr="00E42B91" w:rsidRDefault="00E42B91" w:rsidP="00E42B91">
      <w:pPr>
        <w:rPr>
          <w:rFonts w:ascii="Arial" w:hAnsi="Arial" w:cs="Arial"/>
          <w:b/>
          <w:bCs/>
          <w:sz w:val="20"/>
          <w:szCs w:val="20"/>
        </w:rPr>
      </w:pPr>
      <w:r w:rsidRPr="00E42B91">
        <w:rPr>
          <w:rFonts w:ascii="Arial" w:hAnsi="Arial" w:cs="Arial"/>
          <w:b/>
          <w:bCs/>
          <w:sz w:val="20"/>
          <w:szCs w:val="20"/>
        </w:rPr>
        <w:t>The Times – Licensing and identity concerns (industry reporting)</w:t>
      </w:r>
    </w:p>
    <w:p w:rsidR="00E42B91" w:rsidRPr="00E42B91" w:rsidRDefault="00E42B91" w:rsidP="00E42B91">
      <w:pPr>
        <w:rPr>
          <w:rFonts w:ascii="Arial" w:hAnsi="Arial" w:cs="Arial"/>
          <w:i/>
          <w:iCs/>
          <w:sz w:val="20"/>
          <w:szCs w:val="20"/>
        </w:rPr>
      </w:pPr>
      <w:r w:rsidRPr="00E42B91">
        <w:rPr>
          <w:rFonts w:ascii="Arial" w:hAnsi="Arial" w:cs="Arial"/>
          <w:i/>
          <w:iCs/>
          <w:sz w:val="20"/>
          <w:szCs w:val="20"/>
        </w:rPr>
        <w:t>Contextual reporting on driver identity and licensing enforcement issues in London’s taxi and PHV sector.</w:t>
      </w:r>
    </w:p>
    <w:p w:rsidR="00E42B91" w:rsidRPr="009359B7" w:rsidRDefault="009359B7" w:rsidP="00E42B91">
      <w:pPr>
        <w:rPr>
          <w:rStyle w:val="Hyperlink"/>
          <w:sz w:val="16"/>
          <w:szCs w:val="16"/>
        </w:rPr>
      </w:pPr>
      <w:hyperlink r:id="rId13" w:history="1">
        <w:r w:rsidR="00E42B91" w:rsidRPr="009359B7">
          <w:rPr>
            <w:rStyle w:val="Hyperlink"/>
            <w:rFonts w:ascii="Arial" w:hAnsi="Arial" w:cs="Arial"/>
            <w:sz w:val="16"/>
            <w:szCs w:val="16"/>
          </w:rPr>
          <w:t>https://www.thetimes.com/uk/london/article/london-taxi-drivers-lose-licences-over-drink-drugs-and-sex-offences-7l8h0rfkj</w:t>
        </w:r>
      </w:hyperlink>
    </w:p>
    <w:p w:rsidR="00E42B91" w:rsidRPr="00E42B91" w:rsidRDefault="00E42B91" w:rsidP="00E42B91">
      <w:pPr>
        <w:rPr>
          <w:rFonts w:ascii="Arial" w:hAnsi="Arial" w:cs="Arial"/>
          <w:sz w:val="20"/>
          <w:szCs w:val="20"/>
        </w:rPr>
      </w:pPr>
    </w:p>
    <w:p w:rsidR="00E42B91" w:rsidRPr="003F247F" w:rsidRDefault="00E42B91" w:rsidP="003F247F">
      <w:pPr>
        <w:pStyle w:val="ListParagraph"/>
        <w:numPr>
          <w:ilvl w:val="0"/>
          <w:numId w:val="12"/>
        </w:numPr>
        <w:rPr>
          <w:rFonts w:ascii="Arial" w:hAnsi="Arial" w:cs="Arial"/>
          <w:b/>
          <w:bCs/>
          <w:sz w:val="20"/>
          <w:szCs w:val="20"/>
        </w:rPr>
      </w:pPr>
      <w:r w:rsidRPr="003F247F">
        <w:rPr>
          <w:rFonts w:ascii="Arial" w:hAnsi="Arial" w:cs="Arial"/>
          <w:b/>
          <w:bCs/>
          <w:sz w:val="20"/>
          <w:szCs w:val="20"/>
        </w:rPr>
        <w:t>WIDER REGULATORY / COMPLIANCE CONTEXT</w:t>
      </w:r>
    </w:p>
    <w:p w:rsidR="00E42B91" w:rsidRPr="00E42B91" w:rsidRDefault="00E42B91" w:rsidP="00E42B91">
      <w:pPr>
        <w:rPr>
          <w:rFonts w:ascii="Arial" w:hAnsi="Arial" w:cs="Arial"/>
          <w:sz w:val="20"/>
          <w:szCs w:val="20"/>
        </w:rPr>
      </w:pPr>
    </w:p>
    <w:p w:rsidR="00E42B91" w:rsidRPr="00E42B91" w:rsidRDefault="00E42B91" w:rsidP="00E42B91">
      <w:pPr>
        <w:rPr>
          <w:rFonts w:ascii="Arial" w:hAnsi="Arial" w:cs="Arial"/>
          <w:b/>
          <w:bCs/>
          <w:sz w:val="20"/>
          <w:szCs w:val="20"/>
        </w:rPr>
      </w:pPr>
      <w:r w:rsidRPr="00E42B91">
        <w:rPr>
          <w:rFonts w:ascii="Arial" w:hAnsi="Arial" w:cs="Arial"/>
          <w:b/>
          <w:bCs/>
          <w:sz w:val="20"/>
          <w:szCs w:val="20"/>
        </w:rPr>
        <w:t>Legality of Ridesharing Companies by Jurisdiction</w:t>
      </w:r>
    </w:p>
    <w:p w:rsidR="00E42B91" w:rsidRPr="00E42B91" w:rsidRDefault="00E42B91" w:rsidP="00E42B91">
      <w:pPr>
        <w:rPr>
          <w:rFonts w:ascii="Arial" w:hAnsi="Arial" w:cs="Arial"/>
          <w:i/>
          <w:iCs/>
          <w:sz w:val="20"/>
          <w:szCs w:val="20"/>
        </w:rPr>
      </w:pPr>
      <w:r w:rsidRPr="00E42B91">
        <w:rPr>
          <w:rFonts w:ascii="Arial" w:hAnsi="Arial" w:cs="Arial"/>
          <w:i/>
          <w:iCs/>
          <w:sz w:val="20"/>
          <w:szCs w:val="20"/>
        </w:rPr>
        <w:t>Overview of regulatory disputes and licence issues affecting Uber in UK local authority contexts.</w:t>
      </w:r>
    </w:p>
    <w:p w:rsidR="00E42B91" w:rsidRPr="009359B7" w:rsidRDefault="009359B7" w:rsidP="00E42B91">
      <w:pPr>
        <w:rPr>
          <w:rStyle w:val="Hyperlink"/>
          <w:sz w:val="16"/>
          <w:szCs w:val="16"/>
        </w:rPr>
      </w:pPr>
      <w:hyperlink r:id="rId14" w:history="1">
        <w:r w:rsidR="00E42B91" w:rsidRPr="009359B7">
          <w:rPr>
            <w:rStyle w:val="Hyperlink"/>
            <w:rFonts w:ascii="Arial" w:hAnsi="Arial" w:cs="Arial"/>
            <w:sz w:val="16"/>
            <w:szCs w:val="16"/>
          </w:rPr>
          <w:t>https://en.wikipedia.org/wiki/Legality_of_ridesharing_companies_by_jurisdiction</w:t>
        </w:r>
      </w:hyperlink>
    </w:p>
    <w:p w:rsidR="00E42B91" w:rsidRPr="00E42B91" w:rsidRDefault="00E42B91" w:rsidP="00E42B91">
      <w:pPr>
        <w:rPr>
          <w:rFonts w:ascii="Arial" w:hAnsi="Arial" w:cs="Arial"/>
          <w:sz w:val="20"/>
          <w:szCs w:val="20"/>
        </w:rPr>
      </w:pPr>
    </w:p>
    <w:p w:rsidR="00E42B91" w:rsidRPr="00E42B91" w:rsidRDefault="00E42B91" w:rsidP="00E42B91">
      <w:pPr>
        <w:rPr>
          <w:rFonts w:ascii="Arial" w:hAnsi="Arial" w:cs="Arial"/>
          <w:b/>
          <w:bCs/>
          <w:sz w:val="20"/>
          <w:szCs w:val="20"/>
        </w:rPr>
      </w:pPr>
      <w:r w:rsidRPr="00E42B91">
        <w:rPr>
          <w:rFonts w:ascii="Arial" w:hAnsi="Arial" w:cs="Arial"/>
          <w:b/>
          <w:bCs/>
          <w:sz w:val="20"/>
          <w:szCs w:val="20"/>
        </w:rPr>
        <w:t>Uber – Privacy and Data Compliance Fines</w:t>
      </w:r>
    </w:p>
    <w:p w:rsidR="00E42B91" w:rsidRPr="00E42B91" w:rsidRDefault="00E42B91" w:rsidP="00E42B91">
      <w:pPr>
        <w:rPr>
          <w:rFonts w:ascii="Arial" w:hAnsi="Arial" w:cs="Arial"/>
          <w:i/>
          <w:iCs/>
          <w:sz w:val="20"/>
          <w:szCs w:val="20"/>
        </w:rPr>
      </w:pPr>
      <w:r w:rsidRPr="00E42B91">
        <w:rPr>
          <w:rFonts w:ascii="Arial" w:hAnsi="Arial" w:cs="Arial"/>
          <w:i/>
          <w:iCs/>
          <w:sz w:val="20"/>
          <w:szCs w:val="20"/>
        </w:rPr>
        <w:t>Overview of regulatory fines imposed on Uber by European authorities relating to data protection compliance.</w:t>
      </w:r>
    </w:p>
    <w:p w:rsidR="001A54B3" w:rsidRPr="009359B7" w:rsidRDefault="009359B7" w:rsidP="00E42B91">
      <w:pPr>
        <w:rPr>
          <w:rStyle w:val="Hyperlink"/>
          <w:sz w:val="16"/>
          <w:szCs w:val="16"/>
        </w:rPr>
      </w:pPr>
      <w:hyperlink r:id="rId15" w:history="1">
        <w:r w:rsidR="00E42B91" w:rsidRPr="009359B7">
          <w:rPr>
            <w:rStyle w:val="Hyperlink"/>
            <w:rFonts w:ascii="Arial" w:hAnsi="Arial" w:cs="Arial"/>
            <w:sz w:val="16"/>
            <w:szCs w:val="16"/>
          </w:rPr>
          <w:t>https://en.wikipedia.org/wiki/Uber</w:t>
        </w:r>
      </w:hyperlink>
    </w:p>
    <w:sectPr w:rsidR="001A54B3" w:rsidRPr="009359B7" w:rsidSect="00702F0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F77A3"/>
    <w:multiLevelType w:val="multilevel"/>
    <w:tmpl w:val="06A06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FC637E"/>
    <w:multiLevelType w:val="hybridMultilevel"/>
    <w:tmpl w:val="995CFC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D6572D"/>
    <w:multiLevelType w:val="multilevel"/>
    <w:tmpl w:val="3B70C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F208E5"/>
    <w:multiLevelType w:val="multilevel"/>
    <w:tmpl w:val="D7FEC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E94B8B"/>
    <w:multiLevelType w:val="multilevel"/>
    <w:tmpl w:val="99445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7200B4"/>
    <w:multiLevelType w:val="multilevel"/>
    <w:tmpl w:val="44FE5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4247C0"/>
    <w:multiLevelType w:val="multilevel"/>
    <w:tmpl w:val="911EA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52526B"/>
    <w:multiLevelType w:val="multilevel"/>
    <w:tmpl w:val="5100C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900A42"/>
    <w:multiLevelType w:val="multilevel"/>
    <w:tmpl w:val="6254A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C17BF8"/>
    <w:multiLevelType w:val="multilevel"/>
    <w:tmpl w:val="3D045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EB2586"/>
    <w:multiLevelType w:val="multilevel"/>
    <w:tmpl w:val="66C07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DE6240"/>
    <w:multiLevelType w:val="multilevel"/>
    <w:tmpl w:val="D64CB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4247706">
    <w:abstractNumId w:val="8"/>
  </w:num>
  <w:num w:numId="2" w16cid:durableId="1760247476">
    <w:abstractNumId w:val="0"/>
  </w:num>
  <w:num w:numId="3" w16cid:durableId="1394814103">
    <w:abstractNumId w:val="6"/>
  </w:num>
  <w:num w:numId="4" w16cid:durableId="1449620866">
    <w:abstractNumId w:val="2"/>
  </w:num>
  <w:num w:numId="5" w16cid:durableId="1510875125">
    <w:abstractNumId w:val="3"/>
  </w:num>
  <w:num w:numId="6" w16cid:durableId="914245612">
    <w:abstractNumId w:val="5"/>
  </w:num>
  <w:num w:numId="7" w16cid:durableId="1741442295">
    <w:abstractNumId w:val="11"/>
  </w:num>
  <w:num w:numId="8" w16cid:durableId="1572613755">
    <w:abstractNumId w:val="9"/>
  </w:num>
  <w:num w:numId="9" w16cid:durableId="1343433784">
    <w:abstractNumId w:val="7"/>
  </w:num>
  <w:num w:numId="10" w16cid:durableId="622805413">
    <w:abstractNumId w:val="10"/>
  </w:num>
  <w:num w:numId="11" w16cid:durableId="196823287">
    <w:abstractNumId w:val="4"/>
  </w:num>
  <w:num w:numId="12" w16cid:durableId="12816897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40C"/>
    <w:rsid w:val="001A54B3"/>
    <w:rsid w:val="003F247F"/>
    <w:rsid w:val="00702F01"/>
    <w:rsid w:val="008F4CFC"/>
    <w:rsid w:val="009359B7"/>
    <w:rsid w:val="00E3340C"/>
    <w:rsid w:val="00E42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226F5"/>
  <w15:chartTrackingRefBased/>
  <w15:docId w15:val="{3A3A8BFB-38F0-A84E-962A-6B68CD1A8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3340C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E3340C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3340C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E3340C"/>
    <w:rPr>
      <w:rFonts w:ascii="Times New Roman" w:eastAsia="Times New Roman" w:hAnsi="Times New Roman" w:cs="Times New Roman"/>
      <w:b/>
      <w:bCs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E3340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E3340C"/>
    <w:rPr>
      <w:b/>
      <w:bCs/>
    </w:rPr>
  </w:style>
  <w:style w:type="character" w:customStyle="1" w:styleId="relative">
    <w:name w:val="relative"/>
    <w:basedOn w:val="DefaultParagraphFont"/>
    <w:rsid w:val="00E3340C"/>
  </w:style>
  <w:style w:type="paragraph" w:customStyle="1" w:styleId="not-prose">
    <w:name w:val="not-prose"/>
    <w:basedOn w:val="Normal"/>
    <w:rsid w:val="00E3340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E42B9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359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59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7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8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45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99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26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31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255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33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660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8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153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33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020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9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64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237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98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fl.gov.uk/info-for/media/press-releases/2019/november/uber-london-limited-found-to-be-not-fit-and-proper-to-hold-a-private-hire-operator-licence" TargetMode="External"/><Relationship Id="rId13" Type="http://schemas.openxmlformats.org/officeDocument/2006/relationships/hyperlink" Target="https://www.thetimes.com/uk/london/article/london-taxi-drivers-lose-licences-over-drink-drugs-and-sex-offences-7l8h0rfkj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fl.gov.uk/cdn/static/cms/documents/tfl-to-uber-2024-licence-decision-note.pdf" TargetMode="External"/><Relationship Id="rId12" Type="http://schemas.openxmlformats.org/officeDocument/2006/relationships/hyperlink" Target="https://www.localgovernmentlawyer.co.uk/licensing/399-licensing-news/44954-uber-wins-appeal-over-refusal-of-london-phv-licence-with-judge-ruling-company-is-now-fit-and-proper-person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news.sky.com/story/uber-stripped-of-operating-licence-in-london-11869888" TargetMode="External"/><Relationship Id="rId11" Type="http://schemas.openxmlformats.org/officeDocument/2006/relationships/hyperlink" Target="https://en.wikipedia.org/wiki/Uber_BV_v_Aslam" TargetMode="External"/><Relationship Id="rId5" Type="http://schemas.openxmlformats.org/officeDocument/2006/relationships/hyperlink" Target="https://tfl.gov.uk/info-for/media/press-releases/2019/november/uber-london-limited-found-to-be-not-fit-and-proper-to-hold-a-private-hire-operator-licence" TargetMode="External"/><Relationship Id="rId15" Type="http://schemas.openxmlformats.org/officeDocument/2006/relationships/hyperlink" Target="https://en.wikipedia.org/wiki/Uber" TargetMode="External"/><Relationship Id="rId10" Type="http://schemas.openxmlformats.org/officeDocument/2006/relationships/hyperlink" Target="https://tfl.gov.uk/info-for/taxis-and-private-hire/press-releases-and-new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rodrivermags.com/news/uber-granted-30-month-london-operating-license-with-conditions-attached/" TargetMode="External"/><Relationship Id="rId14" Type="http://schemas.openxmlformats.org/officeDocument/2006/relationships/hyperlink" Target="https://en.wikipedia.org/wiki/Legality_of_ridesharing_companies_by_jurisdic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646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2026-02-11T13:32:00Z</dcterms:created>
  <dcterms:modified xsi:type="dcterms:W3CDTF">2026-02-11T14:20:00Z</dcterms:modified>
</cp:coreProperties>
</file>